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883202" w:rsidRDefault="00883202">
      <w:pPr>
        <w:ind w:left="-113" w:firstLine="821"/>
        <w:jc w:val="right"/>
        <w:rPr>
          <w:rFonts w:cs="Tahoma"/>
        </w:rPr>
      </w:pP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883202" w:rsidRDefault="00D45E07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883202" w:rsidRDefault="00D45E07">
      <w:pPr>
        <w:jc w:val="right"/>
      </w:pPr>
      <w:r>
        <w:rPr>
          <w:rFonts w:cs="Tahoma"/>
        </w:rPr>
        <w:t>ООО «Самарские коммунальные системы»</w:t>
      </w:r>
    </w:p>
    <w:p w:rsidR="00883202" w:rsidRDefault="00883202">
      <w:pPr>
        <w:ind w:left="6973" w:hanging="7080"/>
        <w:jc w:val="right"/>
        <w:rPr>
          <w:rFonts w:cs="Tahoma"/>
        </w:rPr>
      </w:pPr>
    </w:p>
    <w:p w:rsidR="00883202" w:rsidRDefault="00D45E07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883202" w:rsidRDefault="00883202">
      <w:pPr>
        <w:ind w:left="7080" w:hanging="7080"/>
        <w:jc w:val="center"/>
        <w:rPr>
          <w:rFonts w:cs="Tahoma"/>
        </w:rPr>
      </w:pPr>
    </w:p>
    <w:p w:rsidR="00883202" w:rsidRDefault="00883202">
      <w:pPr>
        <w:rPr>
          <w:rFonts w:cs="Tahoma"/>
        </w:rPr>
      </w:pPr>
    </w:p>
    <w:p w:rsidR="00883202" w:rsidRDefault="00D45E07">
      <w:pPr>
        <w:pStyle w:val="11"/>
      </w:pPr>
      <w:r>
        <w:rPr>
          <w:rFonts w:ascii="Times New Roman" w:hAnsi="Times New Roman" w:cs="Tahoma"/>
        </w:rPr>
        <w:t xml:space="preserve">ТЕХНИЧЕСКОЕ </w:t>
      </w:r>
      <w:r w:rsidR="00BA037E">
        <w:rPr>
          <w:rFonts w:ascii="Times New Roman" w:hAnsi="Times New Roman" w:cs="Tahoma"/>
        </w:rPr>
        <w:t>ЗАДАНИЕ № СКС-2022-В-ИП-7.1.13.8</w:t>
      </w:r>
    </w:p>
    <w:p w:rsidR="00883202" w:rsidRDefault="00883202">
      <w:pPr>
        <w:pStyle w:val="11"/>
      </w:pPr>
    </w:p>
    <w:p w:rsidR="00883202" w:rsidRDefault="00D45E07">
      <w:pPr>
        <w:jc w:val="center"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 наружных сетей канализации для подключения объекта капитального строительства к централизованной системе водоотведения:</w:t>
      </w:r>
    </w:p>
    <w:p w:rsidR="00883202" w:rsidRDefault="00D45E07">
      <w:pPr>
        <w:jc w:val="center"/>
      </w:pPr>
      <w:r>
        <w:rPr>
          <w:rFonts w:cs="Tahoma"/>
          <w:bCs/>
          <w:color w:val="000000"/>
          <w:lang w:eastAsia="zh-CN"/>
        </w:rPr>
        <w:t>К</w:t>
      </w:r>
      <w:r>
        <w:rPr>
          <w:rFonts w:cs="Tahoma"/>
          <w:color w:val="000000"/>
        </w:rPr>
        <w:t xml:space="preserve">анализационная линия </w:t>
      </w:r>
      <w:r w:rsidR="009F2125">
        <w:rPr>
          <w:rFonts w:cs="Tahoma"/>
          <w:color w:val="000000"/>
        </w:rPr>
        <w:t>Дн</w:t>
      </w:r>
      <w:r w:rsidR="00462CB9">
        <w:rPr>
          <w:rFonts w:cs="Tahoma"/>
          <w:color w:val="000000"/>
        </w:rPr>
        <w:t>-</w:t>
      </w:r>
      <w:r w:rsidR="009F2125" w:rsidRPr="009F2125">
        <w:rPr>
          <w:rFonts w:cs="Tahoma"/>
          <w:color w:val="000000"/>
        </w:rPr>
        <w:t>160мм</w:t>
      </w:r>
      <w:r>
        <w:rPr>
          <w:rFonts w:cs="Tahoma"/>
          <w:color w:val="000000"/>
        </w:rPr>
        <w:t xml:space="preserve">. </w:t>
      </w:r>
    </w:p>
    <w:p w:rsidR="00883202" w:rsidRDefault="00883202">
      <w:pPr>
        <w:jc w:val="center"/>
        <w:rPr>
          <w:rFonts w:cs="Tahoma"/>
          <w:bCs/>
          <w:lang w:eastAsia="zh-CN"/>
        </w:rPr>
      </w:pPr>
    </w:p>
    <w:tbl>
      <w:tblPr>
        <w:tblW w:w="10215" w:type="dxa"/>
        <w:tblInd w:w="-880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883202" w:rsidRPr="00AB53D8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napToGrid w:val="0"/>
              <w:jc w:val="both"/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 xml:space="preserve">Почтовый адрес: 443056, г. Самара, ул. Луначарского,  д.56 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ИНН 6312110828 КПП 631601001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ОГРН 1116312008340</w:t>
            </w:r>
          </w:p>
          <w:p w:rsidR="00883202" w:rsidRDefault="00D45E07">
            <w:pPr>
              <w:jc w:val="both"/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40702810100000047317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Филиал ГПБ в г. Самаре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К/с 30101810000000000823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БИК 044525823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 xml:space="preserve">Главный управляющий директор Бирюков Владимир Вячеславович, 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действует на основании доверенности № 20 от 20.02.2021 т.+7(846) 979-93-80, факс +7(846)336-89-05</w:t>
            </w:r>
          </w:p>
          <w:p w:rsidR="00883202" w:rsidRPr="00BA037E" w:rsidRDefault="00D45E07">
            <w:pPr>
              <w:snapToGrid w:val="0"/>
              <w:spacing w:after="40"/>
              <w:jc w:val="both"/>
              <w:rPr>
                <w:lang w:val="en-US"/>
              </w:rPr>
            </w:pPr>
            <w:r>
              <w:rPr>
                <w:rStyle w:val="-"/>
                <w:rFonts w:cs="Tahoma"/>
                <w:lang w:val="en-US"/>
              </w:rPr>
              <w:t xml:space="preserve">е-mail: </w:t>
            </w:r>
            <w:r w:rsidR="00AB53D8">
              <w:fldChar w:fldCharType="begin"/>
            </w:r>
            <w:r w:rsidR="00AB53D8" w:rsidRPr="00AB53D8">
              <w:rPr>
                <w:lang w:val="en-US"/>
              </w:rPr>
              <w:instrText xml:space="preserve"> HYPERLINK "mailto:oks@samcomsys.ru" \h </w:instrText>
            </w:r>
            <w:r w:rsidR="00AB53D8">
              <w:fldChar w:fldCharType="separate"/>
            </w:r>
            <w:r>
              <w:rPr>
                <w:rStyle w:val="-"/>
                <w:rFonts w:cs="Tahoma"/>
                <w:color w:val="00000A"/>
                <w:lang w:val="en-US"/>
              </w:rPr>
              <w:t>oks@samcomsys.ru</w:t>
            </w:r>
            <w:r w:rsidR="00AB53D8">
              <w:rPr>
                <w:rStyle w:val="-"/>
                <w:rFonts w:cs="Tahoma"/>
                <w:color w:val="00000A"/>
                <w:lang w:val="en-US"/>
              </w:rPr>
              <w:fldChar w:fldCharType="end"/>
            </w:r>
            <w:r>
              <w:rPr>
                <w:rStyle w:val="-"/>
                <w:rFonts w:cs="Tahoma"/>
                <w:lang w:val="en-US"/>
              </w:rPr>
              <w:t xml:space="preserve"> 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E93167">
            <w:r>
              <w:rPr>
                <w:rFonts w:cs="Tahoma"/>
                <w:bCs/>
                <w:color w:val="000000"/>
                <w:lang w:eastAsia="zh-CN"/>
              </w:rPr>
              <w:t>Канализационная линия Д</w:t>
            </w:r>
            <w:r w:rsidR="00240374">
              <w:rPr>
                <w:rFonts w:cs="Tahoma"/>
                <w:bCs/>
                <w:color w:val="000000"/>
                <w:lang w:eastAsia="zh-CN"/>
              </w:rPr>
              <w:t>н</w:t>
            </w:r>
            <w:r>
              <w:rPr>
                <w:rFonts w:cs="Tahoma"/>
                <w:bCs/>
                <w:color w:val="000000"/>
                <w:lang w:eastAsia="zh-CN"/>
              </w:rPr>
              <w:t>-1</w:t>
            </w:r>
            <w:r w:rsidR="00F60BB1">
              <w:rPr>
                <w:rFonts w:cs="Tahoma"/>
                <w:bCs/>
                <w:color w:val="000000"/>
                <w:lang w:eastAsia="zh-CN"/>
              </w:rPr>
              <w:t>60мм</w:t>
            </w:r>
            <w:r>
              <w:rPr>
                <w:rFonts w:cs="Tahoma"/>
                <w:bCs/>
                <w:color w:val="000000"/>
                <w:lang w:eastAsia="zh-CN"/>
              </w:rPr>
              <w:t>.</w:t>
            </w:r>
            <w:r w:rsidR="00F60BB1">
              <w:rPr>
                <w:rFonts w:cs="Tahoma"/>
                <w:bCs/>
                <w:color w:val="000000"/>
                <w:lang w:eastAsia="zh-CN"/>
              </w:rPr>
              <w:t xml:space="preserve">                 </w:t>
            </w:r>
            <w:r>
              <w:rPr>
                <w:rFonts w:cs="Tahoma"/>
                <w:bCs/>
                <w:color w:val="000000"/>
                <w:lang w:eastAsia="zh-CN"/>
              </w:rPr>
              <w:t xml:space="preserve">  </w:t>
            </w:r>
            <w:r w:rsidR="007722CA">
              <w:rPr>
                <w:rFonts w:cs="Tahoma"/>
                <w:bCs/>
                <w:color w:val="000000"/>
                <w:lang w:eastAsia="zh-CN"/>
              </w:rPr>
              <w:t xml:space="preserve">            </w:t>
            </w:r>
            <w:r w:rsidR="007722CA" w:rsidRPr="007722CA">
              <w:rPr>
                <w:rFonts w:cs="Tahoma"/>
                <w:bCs/>
                <w:color w:val="000000"/>
                <w:lang w:eastAsia="zh-CN"/>
              </w:rPr>
              <w:t>Здание админи</w:t>
            </w:r>
            <w:r w:rsidR="007722CA">
              <w:rPr>
                <w:rFonts w:cs="Tahoma"/>
                <w:bCs/>
                <w:color w:val="000000"/>
                <w:lang w:eastAsia="zh-CN"/>
              </w:rPr>
              <w:t>стративно-складского назначения</w:t>
            </w:r>
            <w:r w:rsidR="007722CA" w:rsidRPr="007722CA">
              <w:rPr>
                <w:rFonts w:cs="Tahoma"/>
                <w:bCs/>
                <w:color w:val="000000"/>
                <w:lang w:eastAsia="zh-CN"/>
              </w:rPr>
              <w:t xml:space="preserve"> по адресу: г.</w:t>
            </w:r>
            <w:r w:rsidR="007722CA">
              <w:rPr>
                <w:rFonts w:cs="Tahoma"/>
                <w:bCs/>
                <w:color w:val="000000"/>
                <w:lang w:eastAsia="zh-CN"/>
              </w:rPr>
              <w:t xml:space="preserve"> </w:t>
            </w:r>
            <w:r w:rsidR="007722CA" w:rsidRPr="007722CA">
              <w:rPr>
                <w:rFonts w:cs="Tahoma"/>
                <w:bCs/>
                <w:color w:val="000000"/>
                <w:lang w:eastAsia="zh-CN"/>
              </w:rPr>
              <w:t>Самара, ул. 22-го Партсъезда, 5а.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>Устройство наружных сетей водоотведения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883202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F15EBF" w:rsidP="00F15EBF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eastAsia="Tahoma" w:cs="Tahoma"/>
                <w:bCs/>
              </w:rPr>
              <w:t xml:space="preserve">В соответствии с проектом № </w:t>
            </w:r>
            <w:r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</w:rPr>
              <w:t>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 w:after="120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883202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r>
              <w:rPr>
                <w:rFonts w:cs="Tahoma"/>
              </w:rPr>
              <w:t xml:space="preserve">Выполнение комплекса работ по подключению в соответствии с </w:t>
            </w:r>
            <w:bookmarkStart w:id="0" w:name="__DdeLink__383_18712642541"/>
            <w:bookmarkEnd w:id="0"/>
            <w:r>
              <w:rPr>
                <w:rFonts w:cs="Tahoma"/>
              </w:rPr>
              <w:t>п</w:t>
            </w:r>
            <w:bookmarkStart w:id="1" w:name="__DdeLink__383_18712642544"/>
            <w:r>
              <w:rPr>
                <w:rFonts w:cs="Tahoma"/>
              </w:rPr>
              <w:t>р</w:t>
            </w:r>
            <w:bookmarkEnd w:id="1"/>
            <w:r>
              <w:rPr>
                <w:rFonts w:cs="Tahoma"/>
              </w:rPr>
              <w:t>оектом</w:t>
            </w:r>
            <w:bookmarkStart w:id="2" w:name="__DdeLink__1666_31870384034"/>
            <w:r>
              <w:rPr>
                <w:rFonts w:cs="Tahoma"/>
                <w:color w:val="auto"/>
              </w:rPr>
              <w:t xml:space="preserve"> </w:t>
            </w:r>
            <w:bookmarkEnd w:id="2"/>
            <w:r w:rsidR="00F15EBF" w:rsidRPr="00726EEC">
              <w:rPr>
                <w:rFonts w:eastAsia="Tahoma" w:cs="Tahoma"/>
                <w:bCs/>
              </w:rPr>
              <w:t>030-2022-НВК</w:t>
            </w:r>
            <w:bookmarkStart w:id="3" w:name="__DdeLink__1666_31870384031"/>
            <w:r>
              <w:rPr>
                <w:rFonts w:cs="Tahoma"/>
                <w:color w:val="auto"/>
              </w:rPr>
              <w:t xml:space="preserve"> </w:t>
            </w:r>
            <w:bookmarkEnd w:id="3"/>
            <w:r>
              <w:rPr>
                <w:rFonts w:cs="Tahoma"/>
                <w:color w:val="auto"/>
              </w:rPr>
              <w:t>и</w:t>
            </w:r>
            <w:r>
              <w:rPr>
                <w:rFonts w:cs="Tahoma"/>
              </w:rPr>
              <w:t xml:space="preserve"> </w:t>
            </w:r>
            <w:bookmarkStart w:id="4" w:name="__DdeLink__349_17450871341"/>
            <w:bookmarkEnd w:id="4"/>
            <w:r>
              <w:rPr>
                <w:rFonts w:cs="Tahoma"/>
              </w:rPr>
              <w:t>настоящим ТЗ.</w:t>
            </w:r>
          </w:p>
          <w:p w:rsidR="00883202" w:rsidRDefault="00D45E07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3 дней после подписания договора.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3 дней после подписания договора.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883202" w:rsidRDefault="00D45E07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bookmarkStart w:id="5" w:name="__DdeLink__1666_31870384032"/>
            <w:r>
              <w:rPr>
                <w:rFonts w:cs="Tahoma"/>
                <w:color w:val="auto"/>
              </w:rPr>
              <w:t xml:space="preserve"> </w:t>
            </w:r>
            <w:bookmarkEnd w:id="5"/>
            <w:r>
              <w:rPr>
                <w:rFonts w:cs="Tahoma"/>
                <w:color w:val="auto"/>
              </w:rPr>
              <w:t xml:space="preserve"> п</w:t>
            </w:r>
            <w:bookmarkStart w:id="6" w:name="__DdeLink__383_18712642545"/>
            <w:r>
              <w:rPr>
                <w:rFonts w:cs="Tahoma"/>
                <w:color w:val="auto"/>
              </w:rPr>
              <w:t>р</w:t>
            </w:r>
            <w:bookmarkEnd w:id="6"/>
            <w:r>
              <w:rPr>
                <w:rFonts w:cs="Tahoma"/>
                <w:color w:val="auto"/>
              </w:rPr>
              <w:t>оектом</w:t>
            </w:r>
            <w:bookmarkStart w:id="7" w:name="__DdeLink__1666_31870384035"/>
            <w:r>
              <w:rPr>
                <w:rFonts w:cs="Tahoma"/>
                <w:color w:val="auto"/>
              </w:rPr>
              <w:t xml:space="preserve"> </w:t>
            </w:r>
            <w:bookmarkEnd w:id="7"/>
            <w:r w:rsidR="00F15EBF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  <w:color w:val="auto"/>
              </w:rPr>
              <w:t>.</w:t>
            </w:r>
            <w:r>
              <w:rPr>
                <w:rFonts w:cs="Tahoma"/>
              </w:rPr>
              <w:t xml:space="preserve"> </w:t>
            </w:r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883202" w:rsidRDefault="00D45E07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 w:rsidR="00883202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к используемому оборудованию (включая источник поставки – заказчик /подрядчик, гарантийные требования, сроки поставки и </w:t>
            </w:r>
            <w:r>
              <w:rPr>
                <w:rFonts w:cs="Tahoma"/>
              </w:rPr>
              <w:lastRenderedPageBreak/>
              <w:t>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r>
              <w:lastRenderedPageBreak/>
              <w:t>Поставку материалов осуществляет подрядчик.</w:t>
            </w:r>
          </w:p>
          <w:p w:rsidR="00883202" w:rsidRDefault="00D45E07">
            <w:pPr>
              <w:jc w:val="both"/>
            </w:pPr>
            <w:r>
              <w:t xml:space="preserve">Тип и наименование – в соответствии с </w:t>
            </w:r>
            <w:r>
              <w:rPr>
                <w:rFonts w:cs="Tahoma"/>
              </w:rPr>
              <w:t>п</w:t>
            </w:r>
            <w:bookmarkStart w:id="8" w:name="__DdeLink__383_18712642546"/>
            <w:r>
              <w:rPr>
                <w:rFonts w:cs="Tahoma"/>
              </w:rPr>
              <w:t>р</w:t>
            </w:r>
            <w:bookmarkEnd w:id="8"/>
            <w:r>
              <w:rPr>
                <w:rFonts w:cs="Tahoma"/>
              </w:rPr>
              <w:t>оектом</w:t>
            </w:r>
            <w:bookmarkStart w:id="9" w:name="__DdeLink__1666_31870384036"/>
            <w:r>
              <w:rPr>
                <w:rFonts w:cs="Tahoma"/>
                <w:color w:val="auto"/>
              </w:rPr>
              <w:t xml:space="preserve"> </w:t>
            </w:r>
            <w:bookmarkEnd w:id="9"/>
            <w:r w:rsidR="00F15EBF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</w:rPr>
              <w:t xml:space="preserve"> и сметной документацией</w:t>
            </w:r>
            <w:bookmarkStart w:id="10" w:name="__DdeLink__383_18712642543"/>
            <w:r>
              <w:rPr>
                <w:rFonts w:cs="Tahoma"/>
              </w:rPr>
              <w:t>.</w:t>
            </w:r>
            <w:bookmarkStart w:id="11" w:name="__DdeLink__1666_31870384033"/>
            <w:bookmarkEnd w:id="10"/>
            <w:r>
              <w:rPr>
                <w:rFonts w:cs="Tahoma"/>
                <w:color w:val="auto"/>
              </w:rPr>
              <w:t xml:space="preserve"> </w:t>
            </w:r>
            <w:bookmarkEnd w:id="11"/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г.о.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 w:rsidR="00883202" w:rsidRDefault="00D45E07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pacing w:before="120" w:after="120"/>
            </w:pPr>
            <w:r>
              <w:rPr>
                <w:rFonts w:cs="Tahoma"/>
              </w:rPr>
              <w:t>В соответствии с п</w:t>
            </w:r>
            <w:bookmarkStart w:id="12" w:name="__DdeLink__383_187126425412"/>
            <w:r>
              <w:rPr>
                <w:rFonts w:cs="Tahoma"/>
              </w:rPr>
              <w:t>р</w:t>
            </w:r>
            <w:bookmarkEnd w:id="12"/>
            <w:r>
              <w:rPr>
                <w:rFonts w:cs="Tahoma"/>
              </w:rPr>
              <w:t>оектом</w:t>
            </w:r>
            <w:bookmarkStart w:id="13" w:name="__DdeLink__1666_318703840312"/>
            <w:r>
              <w:rPr>
                <w:rFonts w:cs="Tahoma"/>
                <w:color w:val="auto"/>
              </w:rPr>
              <w:t xml:space="preserve"> </w:t>
            </w:r>
            <w:bookmarkEnd w:id="13"/>
            <w:r w:rsidR="00C059AA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  <w:color w:val="auto"/>
              </w:rPr>
              <w:t xml:space="preserve">, </w:t>
            </w:r>
            <w:r>
              <w:rPr>
                <w:rFonts w:cs="Tahoma"/>
              </w:rPr>
              <w:t>техническим заданием, разработанным ППР,  и 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D45E07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color w:val="auto"/>
              </w:rPr>
              <w:t>В соответствии с п</w:t>
            </w:r>
            <w:bookmarkStart w:id="14" w:name="__DdeLink__383_18712642547"/>
            <w:r>
              <w:rPr>
                <w:rFonts w:cs="Tahoma"/>
                <w:color w:val="auto"/>
              </w:rPr>
              <w:t>р</w:t>
            </w:r>
            <w:bookmarkEnd w:id="14"/>
            <w:r>
              <w:rPr>
                <w:rFonts w:cs="Tahoma"/>
                <w:color w:val="auto"/>
              </w:rPr>
              <w:t>оектом</w:t>
            </w:r>
            <w:bookmarkStart w:id="15" w:name="__DdeLink__1666_31870384037"/>
            <w:r>
              <w:rPr>
                <w:rFonts w:cs="Tahoma"/>
                <w:color w:val="auto"/>
              </w:rPr>
              <w:t xml:space="preserve"> </w:t>
            </w:r>
            <w:bookmarkEnd w:id="15"/>
            <w:r w:rsidR="00C059AA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  <w:color w:val="auto"/>
              </w:rPr>
              <w:t xml:space="preserve"> и сметной документацией</w:t>
            </w:r>
            <w:bookmarkStart w:id="16" w:name="__DdeLink__383_187126425431"/>
            <w:r>
              <w:rPr>
                <w:rFonts w:cs="Tahoma"/>
                <w:color w:val="auto"/>
              </w:rPr>
              <w:t>.</w:t>
            </w:r>
            <w:bookmarkStart w:id="17" w:name="__DdeLink__1666_318703840331"/>
            <w:bookmarkEnd w:id="16"/>
            <w:r>
              <w:rPr>
                <w:rFonts w:cs="Tahoma"/>
                <w:color w:val="auto"/>
              </w:rPr>
              <w:t xml:space="preserve"> </w:t>
            </w:r>
            <w:bookmarkEnd w:id="17"/>
          </w:p>
        </w:tc>
      </w:tr>
      <w:tr w:rsidR="00883202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>В соответствии с п</w:t>
            </w:r>
            <w:bookmarkStart w:id="18" w:name="__DdeLink__383_18712642548"/>
            <w:r>
              <w:rPr>
                <w:rFonts w:cs="Tahoma"/>
                <w:color w:val="auto"/>
              </w:rPr>
              <w:t>р</w:t>
            </w:r>
            <w:bookmarkEnd w:id="18"/>
            <w:r>
              <w:rPr>
                <w:rFonts w:cs="Tahoma"/>
                <w:color w:val="auto"/>
              </w:rPr>
              <w:t>оектом</w:t>
            </w:r>
            <w:bookmarkStart w:id="19" w:name="__DdeLink__1666_31870384038"/>
            <w:r>
              <w:rPr>
                <w:rFonts w:cs="Tahoma"/>
                <w:color w:val="auto"/>
              </w:rPr>
              <w:t xml:space="preserve"> </w:t>
            </w:r>
            <w:bookmarkEnd w:id="19"/>
            <w:r w:rsidR="00C059AA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  <w:color w:val="auto"/>
              </w:rPr>
              <w:t xml:space="preserve">. </w:t>
            </w:r>
          </w:p>
        </w:tc>
      </w:tr>
      <w:tr w:rsidR="00883202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>В соответствии с п</w:t>
            </w:r>
            <w:bookmarkStart w:id="20" w:name="__DdeLink__383_18712642549"/>
            <w:r>
              <w:rPr>
                <w:rFonts w:cs="Tahoma"/>
                <w:color w:val="auto"/>
              </w:rPr>
              <w:t>р</w:t>
            </w:r>
            <w:bookmarkEnd w:id="20"/>
            <w:r>
              <w:rPr>
                <w:rFonts w:cs="Tahoma"/>
                <w:color w:val="auto"/>
              </w:rPr>
              <w:t>оектом</w:t>
            </w:r>
            <w:bookmarkStart w:id="21" w:name="__DdeLink__1666_31870384039"/>
            <w:r>
              <w:rPr>
                <w:rFonts w:cs="Tahoma"/>
                <w:color w:val="auto"/>
              </w:rPr>
              <w:t xml:space="preserve"> </w:t>
            </w:r>
            <w:bookmarkEnd w:id="21"/>
            <w:r w:rsidR="00C059AA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  <w:color w:val="auto"/>
              </w:rPr>
              <w:t xml:space="preserve">.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>В соответствии с п</w:t>
            </w:r>
            <w:bookmarkStart w:id="22" w:name="__DdeLink__383_187126425410"/>
            <w:r>
              <w:rPr>
                <w:rFonts w:cs="Tahoma"/>
                <w:color w:val="auto"/>
              </w:rPr>
              <w:t>р</w:t>
            </w:r>
            <w:bookmarkEnd w:id="22"/>
            <w:r>
              <w:rPr>
                <w:rFonts w:cs="Tahoma"/>
                <w:color w:val="auto"/>
              </w:rPr>
              <w:t>оектом</w:t>
            </w:r>
            <w:bookmarkStart w:id="23" w:name="__DdeLink__1666_318703840310"/>
            <w:r>
              <w:rPr>
                <w:rFonts w:cs="Tahoma"/>
                <w:color w:val="auto"/>
              </w:rPr>
              <w:t xml:space="preserve"> </w:t>
            </w:r>
            <w:bookmarkEnd w:id="23"/>
            <w:r w:rsidR="00C059AA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  <w:color w:val="auto"/>
              </w:rPr>
              <w:t>.</w:t>
            </w:r>
            <w:bookmarkStart w:id="24" w:name="__DdeLink__657_1145767892"/>
            <w:bookmarkEnd w:id="24"/>
            <w:r>
              <w:rPr>
                <w:rFonts w:cs="Tahoma"/>
                <w:color w:val="auto"/>
              </w:rPr>
              <w:t xml:space="preserve"> </w:t>
            </w:r>
          </w:p>
        </w:tc>
      </w:tr>
      <w:tr w:rsidR="00883202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C059AA" w:rsidP="00AB53D8">
            <w:pPr>
              <w:spacing w:before="80" w:after="80"/>
              <w:jc w:val="both"/>
            </w:pPr>
            <w:r>
              <w:rPr>
                <w:rFonts w:cs="Tahoma"/>
                <w:color w:val="auto"/>
              </w:rPr>
              <w:t>13</w:t>
            </w:r>
            <w:r w:rsidR="00D45E07">
              <w:rPr>
                <w:rFonts w:cs="Tahoma"/>
                <w:color w:val="auto"/>
              </w:rPr>
              <w:t xml:space="preserve"> календарных дней </w:t>
            </w:r>
            <w:bookmarkStart w:id="25" w:name="_GoBack"/>
            <w:bookmarkEnd w:id="25"/>
            <w:proofErr w:type="gramStart"/>
            <w:r w:rsidR="00D45E07">
              <w:rPr>
                <w:rFonts w:cs="Tahoma"/>
                <w:color w:val="auto"/>
              </w:rPr>
              <w:t>с даты подписания</w:t>
            </w:r>
            <w:proofErr w:type="gramEnd"/>
            <w:r w:rsidR="00D45E07">
              <w:rPr>
                <w:rFonts w:cs="Tahoma"/>
                <w:color w:val="auto"/>
              </w:rPr>
              <w:t xml:space="preserve"> договора.</w:t>
            </w:r>
          </w:p>
        </w:tc>
      </w:tr>
      <w:tr w:rsidR="00883202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</w:pPr>
            <w:r>
              <w:t>Не требуется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a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883202" w:rsidRDefault="00D45E07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883202" w:rsidRDefault="00D45E07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шурфованием должен </w:t>
            </w:r>
            <w:r>
              <w:rPr>
                <w:rFonts w:cs="Tahoma"/>
              </w:rPr>
              <w:lastRenderedPageBreak/>
              <w:t>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883202" w:rsidRDefault="00D45E07">
            <w:pPr>
              <w:snapToGrid w:val="0"/>
              <w:jc w:val="both"/>
            </w:pPr>
            <w:r>
              <w:rPr>
                <w:rFonts w:cs="Tahoma"/>
              </w:rPr>
              <w:t>8. Работы не указанные (не учтенные) в сметной документации и п</w:t>
            </w:r>
            <w:bookmarkStart w:id="26" w:name="__DdeLink__383_187126425411"/>
            <w:r>
              <w:rPr>
                <w:rFonts w:cs="Tahoma"/>
              </w:rPr>
              <w:t>р</w:t>
            </w:r>
            <w:bookmarkEnd w:id="26"/>
            <w:r>
              <w:rPr>
                <w:rFonts w:cs="Tahoma"/>
              </w:rPr>
              <w:t>оект</w:t>
            </w:r>
            <w:bookmarkStart w:id="27" w:name="__DdeLink__1666_318703840311"/>
            <w:r>
              <w:rPr>
                <w:rFonts w:cs="Tahoma"/>
                <w:color w:val="auto"/>
              </w:rPr>
              <w:t>е</w:t>
            </w:r>
            <w:bookmarkEnd w:id="27"/>
            <w:r>
              <w:rPr>
                <w:rFonts w:cs="Tahoma"/>
                <w:color w:val="auto"/>
              </w:rPr>
              <w:t xml:space="preserve"> </w:t>
            </w:r>
            <w:r w:rsidR="00C0506B" w:rsidRPr="00726EEC">
              <w:rPr>
                <w:rFonts w:eastAsia="Tahoma" w:cs="Tahoma"/>
                <w:bCs/>
              </w:rPr>
              <w:t>030-2022-НВК</w:t>
            </w:r>
            <w:r>
              <w:rPr>
                <w:rFonts w:cs="Tahoma"/>
                <w:color w:val="auto"/>
              </w:rPr>
              <w:t>,</w:t>
            </w:r>
            <w:r>
              <w:rPr>
                <w:rFonts w:cs="Tahoma"/>
              </w:rPr>
              <w:t xml:space="preserve">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883202" w:rsidRDefault="00D45E07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883202" w:rsidRDefault="00883202">
      <w:pPr>
        <w:outlineLvl w:val="0"/>
        <w:rPr>
          <w:rFonts w:cs="Tahoma"/>
        </w:rPr>
      </w:pPr>
    </w:p>
    <w:p w:rsidR="00883202" w:rsidRDefault="00D45E07">
      <w:pPr>
        <w:ind w:right="-283" w:hanging="850"/>
        <w:jc w:val="both"/>
        <w:outlineLvl w:val="0"/>
      </w:pPr>
      <w:r>
        <w:rPr>
          <w:rFonts w:cs="Tahoma"/>
        </w:rPr>
        <w:t xml:space="preserve">Приложение:1.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строительной организацией  при строительстве наружных сетей водоотведения.</w:t>
      </w:r>
    </w:p>
    <w:p w:rsidR="00883202" w:rsidRDefault="00D45E07">
      <w:pPr>
        <w:jc w:val="both"/>
        <w:outlineLvl w:val="0"/>
      </w:pPr>
      <w:r>
        <w:rPr>
          <w:bCs/>
          <w:color w:val="auto"/>
          <w:kern w:val="2"/>
        </w:rPr>
        <w:tab/>
        <w:t>2. Реестр выполненных работ</w:t>
      </w:r>
    </w:p>
    <w:p w:rsidR="00883202" w:rsidRDefault="00D45E07">
      <w:pPr>
        <w:jc w:val="both"/>
        <w:outlineLvl w:val="0"/>
      </w:pPr>
      <w:r>
        <w:t xml:space="preserve">           </w:t>
      </w:r>
      <w:r>
        <w:tab/>
        <w:t xml:space="preserve">            </w:t>
      </w:r>
    </w:p>
    <w:p w:rsidR="00883202" w:rsidRDefault="00883202">
      <w:pPr>
        <w:outlineLvl w:val="0"/>
        <w:rPr>
          <w:rFonts w:cs="Tahoma"/>
          <w:bCs/>
        </w:rPr>
      </w:pPr>
    </w:p>
    <w:p w:rsidR="00883202" w:rsidRDefault="00D45E07">
      <w:pPr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883202" w:rsidRDefault="00883202">
      <w:pPr>
        <w:spacing w:before="240"/>
        <w:ind w:right="-284"/>
        <w:outlineLvl w:val="0"/>
      </w:pPr>
    </w:p>
    <w:sectPr w:rsidR="0088320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3CC6"/>
    <w:multiLevelType w:val="multilevel"/>
    <w:tmpl w:val="5080999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3DEF45D9"/>
    <w:multiLevelType w:val="multilevel"/>
    <w:tmpl w:val="A134B8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07043A6"/>
    <w:multiLevelType w:val="multilevel"/>
    <w:tmpl w:val="CDBE69E8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4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02"/>
    <w:rsid w:val="00074F3F"/>
    <w:rsid w:val="00240374"/>
    <w:rsid w:val="00462CB9"/>
    <w:rsid w:val="00536FC6"/>
    <w:rsid w:val="007722CA"/>
    <w:rsid w:val="00883202"/>
    <w:rsid w:val="009F2125"/>
    <w:rsid w:val="00AB53D8"/>
    <w:rsid w:val="00BA037E"/>
    <w:rsid w:val="00C0506B"/>
    <w:rsid w:val="00C059AA"/>
    <w:rsid w:val="00CB6423"/>
    <w:rsid w:val="00D45E07"/>
    <w:rsid w:val="00E93167"/>
    <w:rsid w:val="00F15EBF"/>
    <w:rsid w:val="00F6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8EC4-CA36-40EB-89FC-22F5C1EB6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15</cp:revision>
  <cp:lastPrinted>2020-04-09T12:08:00Z</cp:lastPrinted>
  <dcterms:created xsi:type="dcterms:W3CDTF">2023-08-21T09:39:00Z</dcterms:created>
  <dcterms:modified xsi:type="dcterms:W3CDTF">2023-08-21T10:22:00Z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